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7D1B">
      <w:pPr>
        <w:pStyle w:val="2"/>
        <w:keepNext w:val="0"/>
        <w:keepLines w:val="0"/>
        <w:widowControl/>
        <w:suppressLineNumbers w:val="0"/>
        <w:jc w:val="center"/>
      </w:pPr>
      <w:r>
        <w:t>SDK 隐私政策</w:t>
      </w:r>
    </w:p>
    <w:p w14:paraId="151F3DB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云眼A/B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测试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SD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K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北京合力云通科技有限公司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开发，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专注于分桶与事件发送功能，全程不收集任何用户个人信息，严格遵循《华为 SDK 隐私政策规范》及相关法律法规要求，现将具体信息说明如下：</w:t>
      </w:r>
    </w:p>
    <w:p w14:paraId="0E38CDEA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SDK业务功能划分</w:t>
      </w:r>
    </w:p>
    <w:p w14:paraId="7B526F6F"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SDK类型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：本SDK属于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统计类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，核心为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AB测试、分桶实验、事件上报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基础业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务功能</w:t>
      </w:r>
    </w:p>
    <w:p w14:paraId="12CC1818"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基本业务功能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：分桶逻辑匹配、事件数据发送</w:t>
      </w:r>
    </w:p>
    <w:p w14:paraId="4509E02C"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扩展业务功能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：无</w:t>
      </w:r>
    </w:p>
    <w:p w14:paraId="3A6A85C5"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SDK官方信息披露页面：本SDK的完整信息公示、下载入口及合规文件，已在官方安装页面显著披露，访问地址：</w:t>
      </w:r>
    </w:p>
    <w:p w14:paraId="1228C7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"https://www.eyeofcloud.com/harmony-sdk/privacy-policy.docx"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https://www.eyeofcloud.com/developer/fullstack/sdk-reference/harmony-sdk/install-sdk-harmony.html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p w14:paraId="25634A25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二</w:t>
      </w:r>
      <w:r>
        <w:t>、个人信息收集与使用</w:t>
      </w:r>
    </w:p>
    <w:p w14:paraId="0BE6C7B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仅提供分桶和发事件核心功能，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不收集、存储、处理任何用户个人信息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，具体说明如下：</w:t>
      </w:r>
    </w:p>
    <w:p w14:paraId="46D39B7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</w:pPr>
      <w:r>
        <w:rPr>
          <w:b/>
          <w:bCs/>
        </w:rPr>
        <w:t>分桶功能</w:t>
      </w:r>
      <w:r>
        <w:t>：基于预设的业务规则进行逻辑划分，划分过程不依赖任何用户个人标识（如姓名、手机号、设备 ID 等）或敏感信息（如位置、生物特征等），仅通过功能内部</w:t>
      </w:r>
      <w:r>
        <w:rPr>
          <w:rFonts w:hint="eastAsia"/>
          <w:lang w:val="en-US" w:eastAsia="zh-CN"/>
        </w:rPr>
        <w:t>逻辑</w:t>
      </w:r>
      <w:r>
        <w:t>完成规则匹配。</w:t>
      </w:r>
    </w:p>
    <w:p w14:paraId="2ABDEAF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</w:pPr>
      <w:r>
        <w:rPr>
          <w:b/>
          <w:bCs/>
        </w:rPr>
        <w:t>发事件功能</w:t>
      </w:r>
      <w:r>
        <w:t>：仅传输与功能运行相关的非个人信息类数据，包括但不限于业务逻辑执行结果（如分桶匹配结果标识）等。数据传输过程中，不包含任何可识别用户身份的信息，也不涉及敏感个人信息的处理。</w:t>
      </w:r>
    </w:p>
    <w:p w14:paraId="11476AF1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三</w:t>
      </w:r>
      <w:r>
        <w:t>、设备权限调用说明</w:t>
      </w:r>
    </w:p>
    <w:p w14:paraId="6D4E564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为实现数据的网络传输需求，仅调用鸿蒙系统的网络基础权限，无其他任何权限调用行为，权限详情如下表所示：</w:t>
      </w:r>
    </w:p>
    <w:tbl>
      <w:tblPr>
        <w:tblStyle w:val="4"/>
        <w:tblW w:w="8227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2"/>
        <w:gridCol w:w="2400"/>
        <w:gridCol w:w="2755"/>
      </w:tblGrid>
      <w:tr w14:paraId="62F50584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</w:tblPrEx>
        <w:trPr>
          <w:trHeight w:val="480" w:hRule="atLeast"/>
        </w:trPr>
        <w:tc>
          <w:tcPr>
            <w:tcW w:w="30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48E5B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权限名称</w:t>
            </w:r>
          </w:p>
        </w:tc>
        <w:tc>
          <w:tcPr>
            <w:tcW w:w="24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7DE4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权限说明</w:t>
            </w:r>
          </w:p>
        </w:tc>
        <w:tc>
          <w:tcPr>
            <w:tcW w:w="275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00852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使用目的</w:t>
            </w:r>
          </w:p>
        </w:tc>
      </w:tr>
      <w:tr w14:paraId="3A5DDB92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072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700D8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ohos.permission.INTERNET</w:t>
            </w:r>
          </w:p>
        </w:tc>
        <w:tc>
          <w:tcPr>
            <w:tcW w:w="24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3421D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鸿蒙系统定义的基础网络权限，允许应用通过互联网进行数据传输</w:t>
            </w:r>
          </w:p>
        </w:tc>
        <w:tc>
          <w:tcPr>
            <w:tcW w:w="275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108" w:type="dxa"/>
              <w:left w:w="96" w:type="dxa"/>
              <w:bottom w:w="108" w:type="dxa"/>
              <w:right w:w="96" w:type="dxa"/>
            </w:tcMar>
            <w:vAlign w:val="top"/>
          </w:tcPr>
          <w:p w14:paraId="2376B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仅用于发事件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和数据获取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功能中，非个人信息类数据（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如文件的获取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、分桶结果标识）的网络传输，确保功能能够正常与开发者指定的服务器进行数据交互，无其他用途</w:t>
            </w:r>
          </w:p>
        </w:tc>
      </w:tr>
    </w:tbl>
    <w:p w14:paraId="24D7F5EA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四</w:t>
      </w:r>
      <w:r>
        <w:t>、未成年人信息保护</w:t>
      </w:r>
    </w:p>
    <w:p w14:paraId="6AEFA46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不收集任何用户个人信息，自然也不涉及未成年人（包括不满十四周岁的儿童）个人信息的采集、存储与处理。</w:t>
      </w:r>
    </w:p>
    <w:p w14:paraId="4993DE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我们严格遵守《中华人民共和国未成年人保护法》《中华人民共和国个人信息保护法》等相关法律法规，充分保障未成年人的合法权益。因无需收集未成年人信息，故无需获取未成年人监护人的额外授权。</w:t>
      </w:r>
    </w:p>
    <w:p w14:paraId="4D9C77E0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五</w:t>
      </w:r>
      <w:r>
        <w:t>、数据共享与披露</w:t>
      </w:r>
    </w:p>
    <w:p w14:paraId="7AE4E6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因本 SDK 不收集用户个人信息，故不存在向任何第三方（包括合作服务提供商、关联公司、其他企业或组织等）共享、披露用户个人信息的场景。</w:t>
      </w:r>
    </w:p>
    <w:p w14:paraId="27FF7D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SDK 的分桶和发事件功能独立运行，数据传输仅发生在本 SDK 与开发者预先指定的合法服务器之间，不与任何第三方服务产生数据交互，也不会将任何数据转移至第三方主体。</w:t>
      </w:r>
    </w:p>
    <w:p w14:paraId="501A54BE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六</w:t>
      </w:r>
      <w:r>
        <w:t>、第三方服务集成声明</w:t>
      </w:r>
    </w:p>
    <w:p w14:paraId="564A86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未集成任何第三方 SDK（如社交分享 SDK、支付 SDK、统计分析 SDK 等）、插件或其他外部应用程序，所有核心功能（分桶、发事件）均由 SDK 自身独立开发实现。</w:t>
      </w:r>
    </w:p>
    <w:p w14:paraId="3CC9BF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不存在因第三方服务调用导致的用户信息泄露风险，也无需依赖第三方服务的支持即可完成全部功能的正常运行。</w:t>
      </w:r>
    </w:p>
    <w:p w14:paraId="41B88B3D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七</w:t>
      </w:r>
      <w:r>
        <w:t>、关联启动说明</w:t>
      </w:r>
    </w:p>
    <w:p w14:paraId="5B2AD6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 SDK 仅专注于分桶和发事件核心功能，不涉及任何关联启动其他应用的行为。在 SDK 运行过程中，不会主动触发、诱导或强制启动用户设备中的其他应用程序，也不会通过接口调用等方式间接启动第三方应用。</w:t>
      </w:r>
    </w:p>
    <w:p w14:paraId="531C4110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八</w:t>
      </w:r>
      <w:r>
        <w:t>、个人信息管理</w:t>
      </w:r>
    </w:p>
    <w:p w14:paraId="3AAEF01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因本 SDK 不收集、存储任何用户个人信息，故无需用户行使《个人信息保护法》中规定的查阅、复制、更正、补充、删除个人信息，或撤回个人信息处理同意等权利。</w:t>
      </w:r>
    </w:p>
    <w:p w14:paraId="24F0A61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若用户或开发者对 SDK 的功能使用、权限调用有疑问，或有其他需求（如功能咨询、问题反馈），可通过本政策 “九、联系方式” 中提供的渠道与我们沟通，我们将及时响应并处理。</w:t>
      </w:r>
    </w:p>
    <w:p w14:paraId="61391F60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九</w:t>
      </w:r>
      <w:r>
        <w:t>、信息存储相关</w:t>
      </w:r>
    </w:p>
    <w:p w14:paraId="68C830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存储地点</w:t>
      </w:r>
      <w:r>
        <w:rPr>
          <w:rFonts w:hint="eastAsia" w:ascii="宋体" w:hAnsi="宋体" w:eastAsia="宋体" w:cs="宋体"/>
          <w:sz w:val="24"/>
          <w:szCs w:val="24"/>
        </w:rPr>
        <w:t>：本 SDK 不收集、持久化存储任何用户个人信息，故不存在用户个人信息的存储地点相关事宜。</w:t>
      </w:r>
    </w:p>
    <w:p w14:paraId="7D1C3EA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存储期限</w:t>
      </w:r>
      <w:r>
        <w:rPr>
          <w:rFonts w:hint="eastAsia" w:ascii="宋体" w:hAnsi="宋体" w:eastAsia="宋体" w:cs="宋体"/>
          <w:sz w:val="24"/>
          <w:szCs w:val="24"/>
        </w:rPr>
        <w:t>：本 SDK 不收集用户个人信息，无用户个人信息的存储期限相关设定。分桶和发事件过程中产生的非个人信息类数据（如临时传输的事件状态数据），仅在功能运行时临时处理，数据传输完成后立即销毁，不做留存，不存在长期存储的情况。</w:t>
      </w:r>
    </w:p>
    <w:p w14:paraId="324709F3">
      <w:pPr>
        <w:pStyle w:val="3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十</w:t>
      </w:r>
      <w:r>
        <w:t>、联系方式</w:t>
      </w:r>
    </w:p>
    <w:p w14:paraId="42A7654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若你（包括用户、开发者）对本隐私政策的内容有疑问、需要咨询，或有意见、投诉等需求，可通过以下方式联系我们：</w:t>
      </w:r>
    </w:p>
    <w:p w14:paraId="7DC0B8B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zhangweixue@heliyuntong.cn</w:t>
      </w:r>
    </w:p>
    <w:p w14:paraId="6D8A3B8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15110201601</w:t>
      </w:r>
    </w:p>
    <w:p w14:paraId="2A40A37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420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北京海淀区四街一号院2号楼3层612</w:t>
      </w:r>
    </w:p>
    <w:p w14:paraId="1456430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我们承诺在收到反馈后的 15 个工作日内，通过你提供的联系方式给予正式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回复，并根据实际情况协助解决相关问题。</w:t>
      </w:r>
    </w:p>
    <w:p w14:paraId="78D740AF">
      <w:pPr>
        <w:pStyle w:val="3"/>
        <w:keepNext w:val="0"/>
        <w:keepLines w:val="0"/>
        <w:widowControl/>
        <w:suppressLineNumbers w:val="0"/>
      </w:pPr>
      <w:r>
        <w:t>十</w:t>
      </w:r>
      <w:r>
        <w:rPr>
          <w:rFonts w:hint="eastAsia"/>
          <w:lang w:val="en-US" w:eastAsia="zh-CN"/>
        </w:rPr>
        <w:t>一</w:t>
      </w:r>
      <w:r>
        <w:t>、隐私政策变更</w:t>
      </w:r>
    </w:p>
    <w:p w14:paraId="132004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若因法律法规更新、SDK 功能调整（如新增非个人信息相关的功能模块）等原因，需要对本隐私政策进行变更，我们将通过以下方式提前告知用户及开发者：</w:t>
      </w:r>
    </w:p>
    <w:p w14:paraId="0D562877">
      <w:pPr>
        <w:keepNext w:val="0"/>
        <w:keepLines w:val="0"/>
        <w:widowControl/>
        <w:numPr>
          <w:ilvl w:val="2"/>
          <w:numId w:val="8"/>
        </w:numPr>
        <w:suppressLineNumbers w:val="0"/>
        <w:pBdr>
          <w:left w:val="none" w:color="auto" w:sz="0" w:space="0"/>
        </w:pBdr>
        <w:tabs>
          <w:tab w:val="left" w:pos="2160"/>
        </w:tabs>
        <w:spacing w:before="0" w:beforeAutospacing="0" w:after="0" w:afterAutospacing="0" w:line="19" w:lineRule="atLeast"/>
        <w:ind w:left="708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 SDK 更新公告中明确标注隐私政策变更内容及生效时间；</w:t>
      </w:r>
    </w:p>
    <w:p w14:paraId="6AD1E0C5">
      <w:pPr>
        <w:keepNext w:val="0"/>
        <w:keepLines w:val="0"/>
        <w:widowControl/>
        <w:numPr>
          <w:ilvl w:val="2"/>
          <w:numId w:val="9"/>
        </w:numPr>
        <w:suppressLineNumbers w:val="0"/>
        <w:pBdr>
          <w:left w:val="none" w:color="auto" w:sz="0" w:space="0"/>
        </w:pBdr>
        <w:tabs>
          <w:tab w:val="left" w:pos="2160"/>
        </w:tabs>
        <w:spacing w:before="0" w:beforeAutospacing="0" w:after="0" w:afterAutospacing="0" w:line="19" w:lineRule="atLeast"/>
        <w:ind w:left="708" w:leftChars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在开发者合作平台（如华为鸿蒙生态伙伴 SDK 专区）的 SDK 详情页公示变更后的隐私政策；</w:t>
      </w:r>
    </w:p>
    <w:p w14:paraId="241F04F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19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变更后的隐私政策自发布之日起生效，你（用户或开发者）继续使用本 SDK，即视为同意变更后的全部内容。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58769"/>
    <w:multiLevelType w:val="multilevel"/>
    <w:tmpl w:val="8A2587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6135A9A"/>
    <w:multiLevelType w:val="multilevel"/>
    <w:tmpl w:val="A6135A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B8DE118E"/>
    <w:multiLevelType w:val="singleLevel"/>
    <w:tmpl w:val="B8DE11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138AE94"/>
    <w:multiLevelType w:val="multilevel"/>
    <w:tmpl w:val="D138AE94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4">
    <w:nsid w:val="DC7C9A17"/>
    <w:multiLevelType w:val="singleLevel"/>
    <w:tmpl w:val="DC7C9A1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CF57BAD"/>
    <w:multiLevelType w:val="multilevel"/>
    <w:tmpl w:val="4CF57BAD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6">
    <w:nsid w:val="6AE62DEF"/>
    <w:multiLevelType w:val="multilevel"/>
    <w:tmpl w:val="6AE62D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C07AC"/>
    <w:rsid w:val="1D94745E"/>
    <w:rsid w:val="21E11287"/>
    <w:rsid w:val="2A720FDA"/>
    <w:rsid w:val="2E8E7588"/>
    <w:rsid w:val="315E0057"/>
    <w:rsid w:val="3D452778"/>
    <w:rsid w:val="4E802B2D"/>
    <w:rsid w:val="6AEC0869"/>
    <w:rsid w:val="6F4A3704"/>
    <w:rsid w:val="7D71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1791</Words>
  <Characters>2013</Characters>
  <Lines>0</Lines>
  <Paragraphs>0</Paragraphs>
  <TotalTime>10</TotalTime>
  <ScaleCrop>false</ScaleCrop>
  <LinksUpToDate>false</LinksUpToDate>
  <CharactersWithSpaces>2073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2025-11-13T10:00:00Z</dcterms:created>
  <dc:creator>EDY</dc:creator>
  <cp:lastModifiedBy>か骚动的青春</cp:lastModifiedBy>
  <dcterms:modified xsi:type="dcterms:W3CDTF">2026-04-20T09:05:46Z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eyJoZGlkIjoiNzJmNDQ2MGYyOTJmNDYyNWQwZjllNWY3MTI4MDBmNmMiLCJ1c2VySWQiOiI2MjcwNDk5NTUifQ==</vt:lpwstr>
  </property>
  <property fmtid="{D5CDD505-2E9C-101B-9397-08002B2CF9AE}" pid="4" name="ICV">
    <vt:lpwstr>C4CE8432CD764B2D91C915486E8E66CF_12</vt:lpwstr>
  </property>
</Properties>
</file>