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73DC6"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lang w:val="en-US" w:eastAsia="zh-CN"/>
        </w:rPr>
        <w:t>云眼A/B测试</w:t>
      </w:r>
      <w:r>
        <w:t xml:space="preserve"> SDK 合规使用指南</w:t>
      </w:r>
    </w:p>
    <w:p w14:paraId="07E70EE7"/>
    <w:p w14:paraId="3737D35E">
      <w:pPr>
        <w:pStyle w:val="3"/>
        <w:keepNext w:val="0"/>
        <w:keepLines w:val="0"/>
        <w:widowControl/>
        <w:suppressLineNumbers w:val="0"/>
      </w:pPr>
      <w:r>
        <w:t>一、最新 SDK 版本说明</w:t>
      </w:r>
    </w:p>
    <w:p w14:paraId="043F6EA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当前合规版本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：请接入本 SDK 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V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2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.0.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2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版本，该版本为首次发布版本，已完整适配《个人信息保护法》及鸿蒙生态 SDK 合规要求，实现分桶、事件上报核心功能的合规落地</w:t>
      </w:r>
    </w:p>
    <w:p w14:paraId="30C961F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D5540B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后续更新机制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：当本 SDK 因法律法规更新、功能优化或问题修复发布新版本（如 V1.0.1 补丁版、V1.1.0 功能版）时，将通过官方渠道同步通知，您需在收到通知后 30 个工作日内完成升级，确保持续合规。</w:t>
      </w:r>
    </w:p>
    <w:p w14:paraId="6E88C75A">
      <w:pPr>
        <w:pStyle w:val="3"/>
        <w:keepNext w:val="0"/>
        <w:keepLines w:val="0"/>
        <w:widowControl/>
        <w:suppressLineNumbers w:val="0"/>
      </w:pPr>
      <w:r>
        <w:t>二、权限调用合规要求</w:t>
      </w:r>
    </w:p>
    <w:tbl>
      <w:tblPr>
        <w:tblStyle w:val="5"/>
        <w:tblW w:w="8498" w:type="dxa"/>
        <w:tblInd w:w="0" w:type="dxa"/>
        <w:tblBorders>
          <w:top w:val="single" w:color="DEE0E3" w:sz="4" w:space="0"/>
          <w:left w:val="single" w:color="DEE0E3" w:sz="4" w:space="0"/>
          <w:bottom w:val="single" w:color="DEE0E3" w:sz="4" w:space="0"/>
          <w:right w:val="single" w:color="DEE0E3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32"/>
        <w:gridCol w:w="1658"/>
        <w:gridCol w:w="1749"/>
        <w:gridCol w:w="1659"/>
      </w:tblGrid>
      <w:tr w14:paraId="26B7A1AB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432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771711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权限名称</w:t>
            </w:r>
          </w:p>
        </w:tc>
        <w:tc>
          <w:tcPr>
            <w:tcW w:w="1658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5289E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权限说明</w:t>
            </w:r>
          </w:p>
        </w:tc>
        <w:tc>
          <w:tcPr>
            <w:tcW w:w="174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026E8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使用目的</w:t>
            </w:r>
          </w:p>
        </w:tc>
        <w:tc>
          <w:tcPr>
            <w:tcW w:w="165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6FCA7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权限申请时机</w:t>
            </w:r>
          </w:p>
        </w:tc>
      </w:tr>
      <w:tr w14:paraId="04F0FB3E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432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7D2A6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ohos.permission.INTERNET（鸿蒙）</w:t>
            </w:r>
          </w:p>
        </w:tc>
        <w:tc>
          <w:tcPr>
            <w:tcW w:w="1658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56E77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允许使用网络连接</w:t>
            </w:r>
          </w:p>
        </w:tc>
        <w:tc>
          <w:tcPr>
            <w:tcW w:w="174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469AEF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分桶计算及事件上报时，用于访问网络数据</w:t>
            </w:r>
          </w:p>
        </w:tc>
        <w:tc>
          <w:tcPr>
            <w:tcW w:w="165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306097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用户触发分桶 / 事件功能时</w:t>
            </w:r>
          </w:p>
        </w:tc>
      </w:tr>
    </w:tbl>
    <w:p w14:paraId="459EC8D8">
      <w:pPr>
        <w:pStyle w:val="4"/>
        <w:keepNext w:val="0"/>
        <w:keepLines w:val="0"/>
        <w:widowControl/>
        <w:suppressLineNumbers w:val="0"/>
      </w:pPr>
      <w:r>
        <w:t>补充要求</w:t>
      </w:r>
    </w:p>
    <w:p w14:paraId="2B990E9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tabs>
          <w:tab w:val="left" w:pos="720"/>
          <w:tab w:val="clear" w:pos="1140"/>
        </w:tabs>
        <w:spacing w:before="0" w:beforeAutospacing="0" w:after="0" w:afterAutospacing="0" w:line="19" w:lineRule="atLeast"/>
        <w:ind w:left="420" w:leftChars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仅声明上述必要权限，不得附加无关权限。</w:t>
      </w:r>
    </w:p>
    <w:p w14:paraId="157F6CC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tabs>
          <w:tab w:val="left" w:pos="720"/>
          <w:tab w:val="clear" w:pos="1140"/>
        </w:tabs>
        <w:spacing w:before="0" w:beforeAutospacing="0" w:after="0" w:afterAutospacing="0" w:line="19" w:lineRule="atLeast"/>
        <w:ind w:left="420" w:leftChars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不使用应用已申请但 SDK 未声明的权限。</w:t>
      </w:r>
    </w:p>
    <w:p w14:paraId="5DC0256F">
      <w:pPr>
        <w:pStyle w:val="3"/>
        <w:keepNext w:val="0"/>
        <w:keepLines w:val="0"/>
        <w:widowControl/>
        <w:suppressLineNumbers w:val="0"/>
      </w:pPr>
      <w:r>
        <w:t>三、延迟初始化要求</w:t>
      </w:r>
    </w:p>
    <w:p w14:paraId="08F48B5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tabs>
          <w:tab w:val="left" w:pos="720"/>
          <w:tab w:val="clear" w:pos="1140"/>
        </w:tabs>
        <w:spacing w:before="0" w:beforeAutospacing="0" w:after="0" w:afterAutospacing="0" w:line="19" w:lineRule="atLeast"/>
        <w:ind w:left="420" w:leftChars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初始化时机</w:t>
      </w:r>
      <w:r>
        <w:rPr>
          <w:rFonts w:hint="eastAsia" w:ascii="宋体" w:hAnsi="宋体" w:eastAsia="宋体" w:cs="宋体"/>
          <w:sz w:val="24"/>
          <w:szCs w:val="24"/>
        </w:rPr>
        <w:t>：必须在用户同意应用《隐私政策》后，方可调用初始化接口，禁止提前初始化。</w:t>
      </w:r>
    </w:p>
    <w:p w14:paraId="5857E42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tabs>
          <w:tab w:val="left" w:pos="720"/>
          <w:tab w:val="clear" w:pos="1140"/>
        </w:tabs>
        <w:spacing w:before="0" w:beforeAutospacing="0" w:after="0" w:afterAutospacing="0" w:line="19" w:lineRule="atLeast"/>
        <w:ind w:left="420" w:leftChars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接口示例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eyeofcloud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.createInstance(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{sdkKey: “您的sdkKey”}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)</w:t>
      </w:r>
    </w:p>
    <w:p w14:paraId="3400C1D5">
      <w:pPr>
        <w:pStyle w:val="3"/>
        <w:keepNext w:val="0"/>
        <w:keepLines w:val="0"/>
        <w:widowControl/>
        <w:suppressLineNumbers w:val="0"/>
      </w:pPr>
      <w:r>
        <w:t>四、最小化使用功能要求</w:t>
      </w:r>
    </w:p>
    <w:p w14:paraId="141E2D5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tabs>
          <w:tab w:val="left" w:pos="720"/>
          <w:tab w:val="clear" w:pos="1140"/>
        </w:tabs>
        <w:spacing w:before="0" w:beforeAutospacing="0" w:after="0" w:afterAutospacing="0" w:line="19" w:lineRule="atLeast"/>
        <w:ind w:left="420" w:leftChars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分桶仅基于flagKey及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sdkKey</w:t>
      </w:r>
      <w:r>
        <w:rPr>
          <w:rFonts w:hint="eastAsia" w:ascii="宋体" w:hAnsi="宋体" w:eastAsia="宋体" w:cs="宋体"/>
          <w:sz w:val="24"/>
          <w:szCs w:val="24"/>
        </w:rPr>
        <w:t>执行逻辑，不采集 IMEI、MAC 等敏感信息。</w:t>
      </w:r>
    </w:p>
    <w:p w14:paraId="05D223D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tabs>
          <w:tab w:val="left" w:pos="720"/>
          <w:tab w:val="clear" w:pos="1140"/>
        </w:tabs>
        <w:spacing w:before="0" w:beforeAutospacing="0" w:after="0" w:afterAutospacing="0" w:line="19" w:lineRule="atLeast"/>
        <w:ind w:left="420" w:leftChars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事件数据包含事件 ID、操作时间、分桶标识、SDKKey 关联信息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等。</w:t>
      </w:r>
    </w:p>
    <w:p w14:paraId="275B313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tabs>
          <w:tab w:val="left" w:pos="720"/>
          <w:tab w:val="clear" w:pos="1140"/>
        </w:tabs>
        <w:spacing w:before="0" w:beforeAutospacing="0" w:after="0" w:afterAutospacing="0" w:line="19" w:lineRule="atLeast"/>
        <w:ind w:left="420" w:leftChars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分桶与事件功能无需额外配置，默认遵循最小必要原则运行。</w:t>
      </w:r>
    </w:p>
    <w:p w14:paraId="1C56BE98">
      <w:pPr>
        <w:pStyle w:val="3"/>
        <w:keepNext w:val="0"/>
        <w:keepLines w:val="0"/>
        <w:widowControl/>
        <w:numPr>
          <w:ilvl w:val="0"/>
          <w:numId w:val="4"/>
        </w:numPr>
        <w:suppressLineNumbers w:val="0"/>
        <w:tabs>
          <w:tab w:val="left" w:pos="6223"/>
        </w:tabs>
      </w:pPr>
      <w:r>
        <w:t>隐私政策披露要求</w:t>
      </w:r>
    </w:p>
    <w:p w14:paraId="57FE6AA2">
      <w:pPr>
        <w:widowControl w:val="0"/>
        <w:numPr>
          <w:ilvl w:val="0"/>
          <w:numId w:val="0"/>
        </w:numPr>
        <w:jc w:val="both"/>
        <w:rPr>
          <w:rStyle w:val="8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vertAlign w:val="baseline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vertAlign w:val="baseline"/>
        </w:rPr>
        <w:t>在您接入、使用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vertAlign w:val="baseline"/>
          <w:lang w:val="en-US" w:eastAsia="zh-CN"/>
        </w:rPr>
        <w:t>云眼A/B测试 SDK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vertAlign w:val="baseline"/>
        </w:rPr>
        <w:t>服务前，我们要求您在隐私政策中向用户告知我们SDK的名称、SDK提供方名称、收集个人信息类型、使用目的、隐私政策链接，并获取用户的同意或取得其他合法性基础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vertAlign w:val="baseline"/>
          <w:lang w:eastAsia="zh-CN"/>
        </w:rPr>
        <w:t>。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vertAlign w:val="baseline"/>
        </w:rPr>
        <w:t>您可以参考如下方式提供条款内容：</w:t>
      </w:r>
    </w:p>
    <w:p w14:paraId="13032725">
      <w:pPr>
        <w:widowControl w:val="0"/>
        <w:numPr>
          <w:ilvl w:val="0"/>
          <w:numId w:val="0"/>
        </w:numPr>
        <w:jc w:val="both"/>
        <w:rPr>
          <w:rStyle w:val="8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vertAlign w:val="baseline"/>
        </w:rPr>
      </w:pPr>
    </w:p>
    <w:p w14:paraId="6D8A3B8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420" w:leftChars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以文字方式告知</w:t>
      </w:r>
    </w:p>
    <w:p w14:paraId="232B55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60" w:leftChars="0" w:firstLine="419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18942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60" w:leftChars="0" w:firstLine="419" w:firstLineChars="0"/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lang w:val="en-US" w:eastAsia="zh-CN"/>
        </w:rPr>
        <w:t>第三方SDK名称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>：云眼A/B测试SDK</w:t>
      </w:r>
    </w:p>
    <w:p w14:paraId="70C456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60" w:leftChars="0" w:firstLine="419" w:firstLineChars="0"/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lang w:val="en-US" w:eastAsia="zh-CN"/>
        </w:rPr>
        <w:t>第三方公司名称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>：北京合力云通科技有限公司</w:t>
      </w:r>
    </w:p>
    <w:p w14:paraId="4FDFDE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60" w:leftChars="0" w:firstLine="419" w:firstLineChars="0"/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lang w:val="en-US" w:eastAsia="zh-CN"/>
        </w:rPr>
        <w:t>收集个人信息类型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>：不收集个人信息</w:t>
      </w:r>
    </w:p>
    <w:p w14:paraId="4110D4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60" w:leftChars="0" w:firstLine="419" w:firstLineChars="0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lang w:val="en-US" w:eastAsia="zh-CN"/>
        </w:rPr>
        <w:t>使用目的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基于 SDKKey 及 flagKey 实现分桶管理与事件记录</w:t>
      </w:r>
    </w:p>
    <w:p w14:paraId="6A5AFA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60" w:leftChars="0" w:firstLine="419" w:firstLineChars="0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隐私政策下载地址：</w:t>
      </w:r>
    </w:p>
    <w:p w14:paraId="1228C7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60" w:leftChars="0" w:firstLine="419" w:firstLineChars="0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"https://www.eyeofcloud.com/harmony-sdk/privacy-policy.docx" </w:instrTex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7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https://www.eyeofcloud.com/harmony-sdk/privacy-policy.docx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 w14:paraId="6315A36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420" w:leftChars="0" w:hanging="360"/>
        <w:rPr>
          <w:rStyle w:val="8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以表格方式告知</w:t>
      </w:r>
    </w:p>
    <w:p w14:paraId="780F45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rPr>
          <w:rStyle w:val="8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vertAlign w:val="baseline"/>
          <w:lang w:eastAsia="zh-CN"/>
        </w:rPr>
      </w:pPr>
    </w:p>
    <w:tbl>
      <w:tblPr>
        <w:tblStyle w:val="5"/>
        <w:tblW w:w="8322" w:type="dxa"/>
        <w:tblInd w:w="175" w:type="dxa"/>
        <w:tblBorders>
          <w:top w:val="single" w:color="DEE0E3" w:sz="4" w:space="0"/>
          <w:left w:val="single" w:color="DEE0E3" w:sz="4" w:space="0"/>
          <w:bottom w:val="single" w:color="DEE0E3" w:sz="4" w:space="0"/>
          <w:right w:val="single" w:color="DEE0E3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3"/>
        <w:gridCol w:w="842"/>
        <w:gridCol w:w="1138"/>
        <w:gridCol w:w="1467"/>
        <w:gridCol w:w="3912"/>
      </w:tblGrid>
      <w:tr w14:paraId="31B4B1C9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8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3BC4D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第三方 SDK 名称</w:t>
            </w:r>
          </w:p>
        </w:tc>
        <w:tc>
          <w:tcPr>
            <w:tcW w:w="126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790A45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运营者名称</w:t>
            </w:r>
          </w:p>
        </w:tc>
        <w:tc>
          <w:tcPr>
            <w:tcW w:w="1858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0566B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收集个人信息类型</w:t>
            </w:r>
          </w:p>
        </w:tc>
        <w:tc>
          <w:tcPr>
            <w:tcW w:w="1912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598C79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使用目的</w:t>
            </w:r>
          </w:p>
        </w:tc>
        <w:tc>
          <w:tcPr>
            <w:tcW w:w="1912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6F54FB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隐私政策下载地址</w:t>
            </w:r>
          </w:p>
        </w:tc>
      </w:tr>
      <w:tr w14:paraId="75E9960B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8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060014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云眼A/B测试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SDK</w:t>
            </w:r>
          </w:p>
        </w:tc>
        <w:tc>
          <w:tcPr>
            <w:tcW w:w="126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5B549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北京合力云通科技有限公司</w:t>
            </w:r>
          </w:p>
        </w:tc>
        <w:tc>
          <w:tcPr>
            <w:tcW w:w="1858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60B10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不收集用户个人信息</w:t>
            </w:r>
          </w:p>
        </w:tc>
        <w:tc>
          <w:tcPr>
            <w:tcW w:w="1912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36E01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基于 SDKKey 及 flagKey 实现分桶管理与事件记录</w:t>
            </w:r>
          </w:p>
        </w:tc>
        <w:tc>
          <w:tcPr>
            <w:tcW w:w="1912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52F964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 HYPERLINK "https://www.eyeofcloud.com/harmony-sdk/"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https://www.eyeofcloud.com/</w:t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harmony-sdk/privacy-policy.docx</w:t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</w:tbl>
    <w:p w14:paraId="350A0A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rPr>
          <w:rStyle w:val="8"/>
          <w:rFonts w:hint="default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p w14:paraId="269A7D6E">
      <w:pPr>
        <w:pStyle w:val="3"/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0" w:firstLineChars="0"/>
      </w:pPr>
      <w:r>
        <w:t>最终用户授权同意的建议方式</w:t>
      </w:r>
    </w:p>
    <w:p w14:paraId="7468017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因本 SDK不收集、不存储任何用户个人信息，仅在调用接口时临时执行分桶、发事件功能且无信息留存，根据合规要求，无需用户单独授权同意。 您（SDK 接入方）无需为使用本 SDK 额外向用户提供授权弹窗或单独获取同意，仅需在应用《隐私政策》的 “第三方 SDK 说明” 中，按本指南第五点要求完整披露本 SDK 相关信息（名称、运营者、无信息收集、使用目的等），确保用户充分知情即可。</w:t>
      </w:r>
    </w:p>
    <w:p w14:paraId="152A1221">
      <w:pPr>
        <w:pStyle w:val="3"/>
        <w:keepNext w:val="0"/>
        <w:keepLines w:val="0"/>
        <w:widowControl/>
        <w:suppressLineNumbers w:val="0"/>
      </w:pPr>
      <w:r>
        <w:t>七、保障个人信息主体权利</w:t>
      </w:r>
    </w:p>
    <w:p w14:paraId="348935C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 SDK 的核心特性为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不收集、不存储任何用户个人信息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，仅在您调用接口时临时执行分桶、发事件功能，功能完成后即终止运行，无任何信息留存。</w:t>
      </w:r>
    </w:p>
    <w:p w14:paraId="1720C3A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基于上述特性，用户关于个人信息的访问、复制、更正、删除等权利，因无对应收集的信息可供操作，故不存在相关执行场景。您需在应用的隐私政策或用户咨询回复中，明确向用户说明 “本 SDK 不收集任何个人信息，无相关信息可进行访问、复制、更正或删除操作”，确保用户充分知情。</w:t>
      </w:r>
    </w:p>
    <w:p w14:paraId="7BB1EA0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接入前需完成自查：隐私政策披露完整、授权后初始化、仅申请必要权限、实现用户权利保障功能。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58769"/>
    <w:multiLevelType w:val="multilevel"/>
    <w:tmpl w:val="8A2587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6135A9A"/>
    <w:multiLevelType w:val="multilevel"/>
    <w:tmpl w:val="A6135A9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EC88A663"/>
    <w:multiLevelType w:val="multilevel"/>
    <w:tmpl w:val="EC88A663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3">
    <w:nsid w:val="F077790B"/>
    <w:multiLevelType w:val="singleLevel"/>
    <w:tmpl w:val="F077790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72F3391"/>
    <w:multiLevelType w:val="multilevel"/>
    <w:tmpl w:val="F72F3391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5">
    <w:nsid w:val="53C0E114"/>
    <w:multiLevelType w:val="multilevel"/>
    <w:tmpl w:val="53C0E114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47FF"/>
    <w:rsid w:val="06B323C0"/>
    <w:rsid w:val="16113A6D"/>
    <w:rsid w:val="1BCC5F30"/>
    <w:rsid w:val="1FEB532F"/>
    <w:rsid w:val="4AC4424D"/>
    <w:rsid w:val="5027537C"/>
    <w:rsid w:val="57272B15"/>
    <w:rsid w:val="7260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1149</Words>
  <Characters>1432</Characters>
  <Lines>0</Lines>
  <Paragraphs>0</Paragraphs>
  <TotalTime>8</TotalTime>
  <ScaleCrop>false</ScaleCrop>
  <LinksUpToDate>false</LinksUpToDate>
  <CharactersWithSpaces>1485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2025-11-14T03:16:00Z</dcterms:created>
  <dc:creator>EDY</dc:creator>
  <cp:lastModifiedBy>张维学</cp:lastModifiedBy>
  <dcterms:modified xsi:type="dcterms:W3CDTF">2026-04-22T23:20:05Z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eyJoZGlkIjoiOTUwMDMzZmE4ZjM1YTRjYTA4YmFhYzQzMDgyZjgyMzAiLCJ1c2VySWQiOiIxMTIyNjczMjUzIn0=</vt:lpwstr>
  </property>
  <property fmtid="{D5CDD505-2E9C-101B-9397-08002B2CF9AE}" pid="4" name="ICV">
    <vt:lpwstr>252E3FCBD71545FAB69AB57E16F86AE9_12</vt:lpwstr>
  </property>
</Properties>
</file>